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25429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Министерство образования Ставропольского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Управление образования администрации г. Ессентуки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№12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Мигузова Т.С.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Григорян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№186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№12</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Просветова А.С.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№186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24</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878564)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г. Ессентуки</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254292" w:id="5"/>
    <w:p>
      <w:pPr>
        <w:sectPr>
          <w:pgSz w:w="11906" w:h="16383" w:orient="portrait"/>
        </w:sectPr>
      </w:pPr>
    </w:p>
    <w:bookmarkEnd w:id="5"/>
    <w:bookmarkEnd w:id="0"/>
    <w:bookmarkStart w:name="block-6254293"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6254293" w:id="8"/>
    <w:p>
      <w:pPr>
        <w:sectPr>
          <w:pgSz w:w="11906" w:h="16383" w:orient="portrait"/>
        </w:sectPr>
      </w:pPr>
    </w:p>
    <w:bookmarkEnd w:id="8"/>
    <w:bookmarkEnd w:id="6"/>
    <w:bookmarkStart w:name="block-625429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6254294" w:id="10"/>
    <w:p>
      <w:pPr>
        <w:sectPr>
          <w:pgSz w:w="11906" w:h="16383" w:orient="portrait"/>
        </w:sectPr>
      </w:pPr>
    </w:p>
    <w:bookmarkEnd w:id="10"/>
    <w:bookmarkEnd w:id="9"/>
    <w:bookmarkStart w:name="block-6254295"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6254295" w:id="12"/>
    <w:p>
      <w:pPr>
        <w:sectPr>
          <w:pgSz w:w="11906" w:h="16383" w:orient="portrait"/>
        </w:sectPr>
      </w:pPr>
    </w:p>
    <w:bookmarkEnd w:id="12"/>
    <w:bookmarkEnd w:id="11"/>
    <w:bookmarkStart w:name="block-625429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6254296" w:id="14"/>
    <w:p>
      <w:pPr>
        <w:sectPr>
          <w:pgSz w:w="16383" w:h="11906" w:orient="landscape"/>
        </w:sectPr>
      </w:pPr>
    </w:p>
    <w:bookmarkEnd w:id="14"/>
    <w:bookmarkEnd w:id="13"/>
    <w:bookmarkStart w:name="block-6254297"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7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 Основные положения теории химического строения А.М.Бутлерова.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Изомерия и номенклатура органических соединений. Генетическая связь веществ основных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3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Нулевой срез.</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закон сохранения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веществах постоянного и переменного состава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32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периодической системе водорода, лантаноидов, актиноидов, искусственно полученных элементов.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"Периодический закон" , "Учение о строении атома" Самостоятельная работа.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связь. Металлическая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Пространственное строение молекул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кристаллических решеток и свойства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многообразия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 Решение задач.</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№1 "Приготовление растворов с заданной молярной концентрацией"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темам 1-3</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Тепловой эффект химических реакций. Решение задач по термохимическому уравнению.</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Катализ. Самостоятельная работа.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«Влияние различных факторов на скорость химической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Обратимые реакции. Химическое равновесие и условия его смещения.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упражнений и задач по теме.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серной кислоты контактным способом</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Сильные и слабые электролиты.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ионного обмена. Гидролиз неорганических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Гидролиз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повторение материала.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4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элементов Д.И.Менделеева и особенности строения металлов.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Коррозия металлов и способы ее предупреждения.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и применение магния и кальция.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и применение алюминия.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4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№5 "Решение практических расчетных задач"</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№6 "Получение, собирание и распознавание газов"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 Химия и здоровье человека.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0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материала.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№6</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Бытовая химическая грамотность.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повторение.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повторение.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254297" w:id="16"/>
    <w:p>
      <w:pPr>
        <w:sectPr>
          <w:pgSz w:w="16383" w:h="11906" w:orient="landscape"/>
        </w:sectPr>
      </w:pPr>
    </w:p>
    <w:bookmarkEnd w:id="16"/>
    <w:bookmarkEnd w:id="15"/>
    <w:bookmarkStart w:name="block-6254298"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10 класс/ Рудзитис Г.Е., Фельдман Ф.Г., Акционерное общество «Издательство «Просвещение»</w:t>
      </w:r>
      <w:bookmarkEnd w:id="18"/>
      <w:r>
        <w:rPr>
          <w:sz w:val="28"/>
        </w:rPr>
        <w:br/>
      </w:r>
      <w:bookmarkStart w:name="cbcdb3f8-8975-45f3-8500-7cf831c9e7c1" w:id="19"/>
      <w:r>
        <w:rPr>
          <w:rFonts w:ascii="Times New Roman" w:hAnsi="Times New Roman"/>
          <w:b w:val="false"/>
          <w:i w:val="false"/>
          <w:color w:val="000000"/>
          <w:sz w:val="28"/>
        </w:rPr>
        <w:t xml:space="preserve"> • Химия, 11 класс/ Рудзитис Г.Е., Фельдман Ф.Г.,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20"/>
      <w:r>
        <w:rPr>
          <w:rFonts w:ascii="Times New Roman" w:hAnsi="Times New Roman"/>
          <w:b w:val="false"/>
          <w:i w:val="false"/>
          <w:color w:val="000000"/>
          <w:sz w:val="28"/>
        </w:rPr>
        <w:t>А.М.Радецкий. Дидактический материал. Химия 10-11. Издательство "Просвещение" 2018</w:t>
      </w:r>
      <w:bookmarkEnd w:id="20"/>
      <w:r>
        <w:rPr>
          <w:sz w:val="28"/>
        </w:rPr>
        <w:br/>
      </w:r>
      <w:bookmarkStart w:name="8fba8a36-d6ca-4766-9b15-f8f83508d470" w:id="21"/>
      <w:r>
        <w:rPr>
          <w:rFonts w:ascii="Times New Roman" w:hAnsi="Times New Roman"/>
          <w:b w:val="false"/>
          <w:i w:val="false"/>
          <w:color w:val="000000"/>
          <w:sz w:val="28"/>
        </w:rPr>
        <w:t xml:space="preserve"> М.А.Рябов. Сборник задач, упражнений и тестов по химии . Издательство "Экзамен" 2019</w:t>
      </w:r>
      <w:bookmarkEnd w:id="21"/>
      <w:r>
        <w:rPr>
          <w:sz w:val="28"/>
        </w:rPr>
        <w:br/>
      </w:r>
      <w:bookmarkStart w:name="8fba8a36-d6ca-4766-9b15-f8f83508d470" w:id="22"/>
      <w:r>
        <w:rPr>
          <w:rFonts w:ascii="Times New Roman" w:hAnsi="Times New Roman"/>
          <w:b w:val="false"/>
          <w:i w:val="false"/>
          <w:color w:val="000000"/>
          <w:sz w:val="28"/>
        </w:rPr>
        <w:t xml:space="preserve"> Н.Е.Кузнецова. Задачник по химии. 10-11 класс. Издательство Вентана- Граф 2015</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23"/>
      <w:r>
        <w:rPr>
          <w:rFonts w:ascii="Times New Roman" w:hAnsi="Times New Roman"/>
          <w:b w:val="false"/>
          <w:i w:val="false"/>
          <w:color w:val="000000"/>
          <w:sz w:val="28"/>
        </w:rPr>
        <w:t>https://chem-ege.sdamgia.ru/?ysclid=llphlnxfcq259601198</w:t>
      </w:r>
      <w:bookmarkEnd w:id="23"/>
      <w:r>
        <w:rPr>
          <w:sz w:val="28"/>
        </w:rPr>
        <w:br/>
      </w:r>
      <w:bookmarkStart w:name="4ae8c924-a53d-4ec6-ab2c-df94aa71f8b5" w:id="24"/>
      <w:r>
        <w:rPr>
          <w:rFonts w:ascii="Times New Roman" w:hAnsi="Times New Roman"/>
          <w:b w:val="false"/>
          <w:i w:val="false"/>
          <w:color w:val="000000"/>
          <w:sz w:val="28"/>
        </w:rPr>
        <w:t xml:space="preserve"> https://relasko.ru/forum/66-52338-1</w:t>
      </w:r>
      <w:bookmarkEnd w:id="24"/>
      <w:r>
        <w:rPr>
          <w:sz w:val="28"/>
        </w:rPr>
        <w:br/>
      </w:r>
      <w:bookmarkStart w:name="4ae8c924-a53d-4ec6-ab2c-df94aa71f8b5" w:id="25"/>
      <w:r>
        <w:rPr>
          <w:rFonts w:ascii="Times New Roman" w:hAnsi="Times New Roman"/>
          <w:b w:val="false"/>
          <w:i w:val="false"/>
          <w:color w:val="000000"/>
          <w:sz w:val="28"/>
        </w:rPr>
        <w:t xml:space="preserve"> https://www.kp.ru/edu/shkola/vpr-po-khimii-v-11-klasse/?ysclid=llphodgd3e634505319</w:t>
      </w:r>
      <w:bookmarkEnd w:id="2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254298" w:id="26"/>
    <w:p>
      <w:pPr>
        <w:sectPr>
          <w:pgSz w:w="11906" w:h="16383" w:orient="portrait"/>
        </w:sectPr>
      </w:pPr>
    </w:p>
    <w:bookmarkEnd w:id="26"/>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